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rsidP="0085149A">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1F6D424B" w14:textId="35A18DE9" w:rsidR="00061AE9" w:rsidRDefault="0035179C" w:rsidP="0085149A">
      <w:pPr>
        <w:shd w:val="clear" w:color="auto" w:fill="FFFFFF"/>
        <w:spacing w:after="0" w:line="240" w:lineRule="auto"/>
        <w:ind w:firstLine="1247"/>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TARYBOS 2025 M. SPALIO 30 D. SPRENDIMO NR. T9-215 „DĖL SKUODO RAJONO SAVIVALDYBĖS ILGALAIKIO MATERIALIOJO NEKILNOJAMOJO TURTO PERDAVIMO SKUODO SOCIALINIŲ PASLAUGŲ ŠEIMAI CENTRUI VALDYTI, NAUDOTI IR DISPONUOTI PATIKĖJIMO TEISE“ PAKEITIMO</w:t>
      </w:r>
    </w:p>
    <w:p w14:paraId="481C2B4B" w14:textId="77777777" w:rsidR="0035179C" w:rsidRDefault="0035179C" w:rsidP="0035179C">
      <w:pPr>
        <w:shd w:val="clear" w:color="auto" w:fill="FFFFFF"/>
        <w:spacing w:after="0" w:line="240" w:lineRule="auto"/>
        <w:ind w:firstLine="1247"/>
        <w:jc w:val="center"/>
        <w:rPr>
          <w:rFonts w:ascii="Times New Roman" w:hAnsi="Times New Roman" w:cs="Times New Roman"/>
          <w:b/>
          <w:bCs/>
          <w:color w:val="212529"/>
          <w:sz w:val="24"/>
          <w:szCs w:val="24"/>
          <w:lang w:eastAsia="lt-LT"/>
        </w:rPr>
      </w:pPr>
    </w:p>
    <w:p w14:paraId="50DDA407" w14:textId="3238D7A9" w:rsidR="0035179C" w:rsidRPr="0035179C" w:rsidRDefault="0035179C" w:rsidP="0085149A">
      <w:pPr>
        <w:shd w:val="clear" w:color="auto" w:fill="FFFFFF"/>
        <w:spacing w:after="0" w:line="240" w:lineRule="auto"/>
        <w:jc w:val="center"/>
        <w:rPr>
          <w:rFonts w:ascii="Times New Roman" w:hAnsi="Times New Roman" w:cs="Times New Roman"/>
          <w:color w:val="212529"/>
          <w:sz w:val="24"/>
          <w:szCs w:val="24"/>
          <w:lang w:eastAsia="lt-LT"/>
        </w:rPr>
      </w:pPr>
      <w:r w:rsidRPr="0035179C">
        <w:rPr>
          <w:rFonts w:ascii="Times New Roman" w:hAnsi="Times New Roman" w:cs="Times New Roman"/>
          <w:color w:val="212529"/>
          <w:sz w:val="24"/>
          <w:szCs w:val="24"/>
          <w:lang w:eastAsia="lt-LT"/>
        </w:rPr>
        <w:t>2025 m. lapkričio 19 Nr. T10-244</w:t>
      </w:r>
    </w:p>
    <w:p w14:paraId="31FEFE0A" w14:textId="7F675178" w:rsidR="0035179C" w:rsidRDefault="0035179C" w:rsidP="0085149A">
      <w:pPr>
        <w:shd w:val="clear" w:color="auto" w:fill="FFFFFF"/>
        <w:spacing w:after="0" w:line="240" w:lineRule="auto"/>
        <w:jc w:val="center"/>
        <w:rPr>
          <w:rFonts w:ascii="Times New Roman" w:hAnsi="Times New Roman" w:cs="Times New Roman"/>
          <w:color w:val="212529"/>
          <w:sz w:val="24"/>
          <w:szCs w:val="24"/>
          <w:lang w:eastAsia="lt-LT"/>
        </w:rPr>
      </w:pPr>
      <w:r w:rsidRPr="0035179C">
        <w:rPr>
          <w:rFonts w:ascii="Times New Roman" w:hAnsi="Times New Roman" w:cs="Times New Roman"/>
          <w:color w:val="212529"/>
          <w:sz w:val="24"/>
          <w:szCs w:val="24"/>
          <w:lang w:eastAsia="lt-LT"/>
        </w:rPr>
        <w:t>Skuodas</w:t>
      </w:r>
    </w:p>
    <w:p w14:paraId="059187CC" w14:textId="77777777" w:rsidR="0085149A" w:rsidRPr="0035179C" w:rsidRDefault="0085149A" w:rsidP="0035179C">
      <w:pPr>
        <w:shd w:val="clear" w:color="auto" w:fill="FFFFFF"/>
        <w:spacing w:after="0" w:line="240" w:lineRule="auto"/>
        <w:ind w:firstLine="1247"/>
        <w:jc w:val="center"/>
        <w:rPr>
          <w:rFonts w:ascii="Times New Roman" w:eastAsia="Times New Roman" w:hAnsi="Times New Roman" w:cs="Times New Roman"/>
          <w:color w:val="212529"/>
          <w:sz w:val="24"/>
          <w:szCs w:val="24"/>
          <w:lang w:eastAsia="lt-LT"/>
          <w14:ligatures w14:val="none"/>
        </w:rPr>
      </w:pPr>
    </w:p>
    <w:p w14:paraId="4095AC04" w14:textId="5FD2D0CF" w:rsidR="001D5D2E" w:rsidRDefault="00720A3D" w:rsidP="0085149A">
      <w:pPr>
        <w:shd w:val="clear" w:color="auto" w:fill="FFFFFF"/>
        <w:spacing w:after="0" w:line="240" w:lineRule="auto"/>
        <w:ind w:firstLine="1247"/>
        <w:jc w:val="both"/>
        <w:rPr>
          <w:rFonts w:ascii="Times New Roman" w:hAnsi="Times New Roman" w:cs="Times New Roman"/>
          <w:color w:val="212529"/>
          <w:sz w:val="24"/>
          <w:szCs w:val="24"/>
          <w:lang w:eastAsia="lt-LT"/>
        </w:rPr>
      </w:pPr>
      <w:r w:rsidRPr="00720A3D">
        <w:rPr>
          <w:rFonts w:ascii="Times New Roman" w:hAnsi="Times New Roman" w:cs="Times New Roman"/>
          <w:color w:val="212529"/>
          <w:sz w:val="24"/>
          <w:szCs w:val="24"/>
          <w:lang w:eastAsia="lt-LT"/>
        </w:rPr>
        <w:t xml:space="preserve">Vadovaudamasi Lietuvos Respublikos vietos savivaldos įstatymo 15 straipsnio 2 dalies 19 punktu, 63 straipsniu, Lietuvos Respublikos valstybės ir savivaldybių turto valdymo, naudojimo ir disponavimo juo įstatymo 8 straipsnio 1 dalies 2 punktu, 12 straipsnio 1 ir 2 dalimis,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papunkčiais, 7 punktu, Skuodo rajono savivaldybės taryba </w:t>
      </w:r>
      <w:r w:rsidRPr="0085149A">
        <w:rPr>
          <w:rFonts w:ascii="Times New Roman" w:hAnsi="Times New Roman" w:cs="Times New Roman"/>
          <w:color w:val="212529"/>
          <w:spacing w:val="40"/>
          <w:sz w:val="24"/>
          <w:szCs w:val="24"/>
          <w:lang w:eastAsia="lt-LT"/>
        </w:rPr>
        <w:t>n</w:t>
      </w:r>
      <w:r w:rsidR="0085149A" w:rsidRPr="0085149A">
        <w:rPr>
          <w:rFonts w:ascii="Times New Roman" w:hAnsi="Times New Roman" w:cs="Times New Roman"/>
          <w:color w:val="212529"/>
          <w:spacing w:val="40"/>
          <w:sz w:val="24"/>
          <w:szCs w:val="24"/>
          <w:lang w:eastAsia="lt-LT"/>
        </w:rPr>
        <w:t>usprendži</w:t>
      </w:r>
      <w:r w:rsidR="0085149A">
        <w:rPr>
          <w:rFonts w:ascii="Times New Roman" w:hAnsi="Times New Roman" w:cs="Times New Roman"/>
          <w:color w:val="212529"/>
          <w:sz w:val="24"/>
          <w:szCs w:val="24"/>
          <w:lang w:eastAsia="lt-LT"/>
        </w:rPr>
        <w:t>a</w:t>
      </w:r>
      <w:r w:rsidR="001D5D2E">
        <w:rPr>
          <w:rFonts w:ascii="Times New Roman" w:hAnsi="Times New Roman" w:cs="Times New Roman"/>
          <w:color w:val="212529"/>
          <w:sz w:val="24"/>
          <w:szCs w:val="24"/>
          <w:lang w:eastAsia="lt-LT"/>
        </w:rPr>
        <w:t>:</w:t>
      </w:r>
    </w:p>
    <w:p w14:paraId="7E6F876C" w14:textId="3386662A" w:rsidR="005C0B2E" w:rsidRPr="0043613D" w:rsidRDefault="001D5D2E" w:rsidP="0085149A">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1. </w:t>
      </w:r>
      <w:r w:rsidR="00AA3B3A" w:rsidRPr="001D5D2E">
        <w:rPr>
          <w:rFonts w:ascii="Times New Roman" w:hAnsi="Times New Roman" w:cs="Times New Roman"/>
          <w:color w:val="212529"/>
          <w:sz w:val="24"/>
          <w:szCs w:val="24"/>
          <w:lang w:eastAsia="lt-LT"/>
        </w:rPr>
        <w:t xml:space="preserve">Pakeisti </w:t>
      </w:r>
      <w:r w:rsidR="005C0B2E" w:rsidRPr="001D5D2E">
        <w:rPr>
          <w:rFonts w:ascii="Times New Roman" w:hAnsi="Times New Roman" w:cs="Times New Roman"/>
          <w:color w:val="212529"/>
          <w:sz w:val="24"/>
          <w:szCs w:val="24"/>
          <w:lang w:eastAsia="lt-LT"/>
        </w:rPr>
        <w:t xml:space="preserve">Skuodo rajono savivaldybės tarybos 2025 m. spalio </w:t>
      </w:r>
      <w:r w:rsidR="00CC17DE" w:rsidRPr="001D5D2E">
        <w:rPr>
          <w:rFonts w:ascii="Times New Roman" w:hAnsi="Times New Roman" w:cs="Times New Roman"/>
          <w:color w:val="212529"/>
          <w:sz w:val="24"/>
          <w:szCs w:val="24"/>
          <w:lang w:eastAsia="lt-LT"/>
        </w:rPr>
        <w:t>30</w:t>
      </w:r>
      <w:r w:rsidR="005C0B2E" w:rsidRPr="001D5D2E">
        <w:rPr>
          <w:rFonts w:ascii="Times New Roman" w:hAnsi="Times New Roman" w:cs="Times New Roman"/>
          <w:color w:val="212529"/>
          <w:sz w:val="24"/>
          <w:szCs w:val="24"/>
          <w:lang w:eastAsia="lt-LT"/>
        </w:rPr>
        <w:t xml:space="preserve"> d. sprendim</w:t>
      </w:r>
      <w:r w:rsidR="00443145">
        <w:rPr>
          <w:rFonts w:ascii="Times New Roman" w:hAnsi="Times New Roman" w:cs="Times New Roman"/>
          <w:color w:val="212529"/>
          <w:sz w:val="24"/>
          <w:szCs w:val="24"/>
          <w:lang w:eastAsia="lt-LT"/>
        </w:rPr>
        <w:t>ą</w:t>
      </w:r>
      <w:r w:rsidR="005C0B2E" w:rsidRPr="001D5D2E">
        <w:rPr>
          <w:rFonts w:ascii="Times New Roman" w:hAnsi="Times New Roman" w:cs="Times New Roman"/>
          <w:color w:val="212529"/>
          <w:sz w:val="24"/>
          <w:szCs w:val="24"/>
          <w:lang w:eastAsia="lt-LT"/>
        </w:rPr>
        <w:t xml:space="preserve"> Nr. T9-</w:t>
      </w:r>
      <w:r w:rsidR="00CC17DE" w:rsidRPr="0043613D">
        <w:rPr>
          <w:rFonts w:ascii="Times New Roman" w:hAnsi="Times New Roman" w:cs="Times New Roman"/>
          <w:color w:val="212529"/>
          <w:sz w:val="24"/>
          <w:szCs w:val="24"/>
          <w:lang w:eastAsia="lt-LT"/>
        </w:rPr>
        <w:t>215</w:t>
      </w:r>
      <w:r w:rsidR="005C0B2E" w:rsidRPr="0043613D">
        <w:rPr>
          <w:rFonts w:ascii="Times New Roman" w:hAnsi="Times New Roman" w:cs="Times New Roman"/>
          <w:color w:val="212529"/>
          <w:sz w:val="24"/>
          <w:szCs w:val="24"/>
          <w:lang w:eastAsia="lt-LT"/>
        </w:rPr>
        <w:t xml:space="preserve"> „Dėl Skuodo rajono savivaldybės </w:t>
      </w:r>
      <w:r w:rsidR="00CC17DE" w:rsidRPr="0043613D">
        <w:rPr>
          <w:rFonts w:ascii="Times New Roman" w:hAnsi="Times New Roman" w:cs="Times New Roman"/>
          <w:color w:val="212529"/>
          <w:sz w:val="24"/>
          <w:szCs w:val="24"/>
          <w:lang w:eastAsia="lt-LT"/>
        </w:rPr>
        <w:t xml:space="preserve">ilgalaikio materialiojo nekilnojamojo turto perdavimo Skuodo socialinių paslaugų šeimai centrui valdyti, naudoti ir disponuoti patikėjimo teise“ </w:t>
      </w:r>
      <w:r w:rsidR="00443145">
        <w:rPr>
          <w:rFonts w:ascii="Times New Roman" w:hAnsi="Times New Roman" w:cs="Times New Roman"/>
          <w:color w:val="212529"/>
          <w:sz w:val="24"/>
          <w:szCs w:val="24"/>
          <w:lang w:eastAsia="lt-LT"/>
        </w:rPr>
        <w:t xml:space="preserve">ir </w:t>
      </w:r>
      <w:r w:rsidR="00CC17DE" w:rsidRPr="0043613D">
        <w:rPr>
          <w:rFonts w:ascii="Times New Roman" w:hAnsi="Times New Roman" w:cs="Times New Roman"/>
          <w:color w:val="212529"/>
          <w:sz w:val="24"/>
          <w:szCs w:val="24"/>
          <w:lang w:eastAsia="lt-LT"/>
        </w:rPr>
        <w:t xml:space="preserve">1 punktą išdėstyti </w:t>
      </w:r>
      <w:r w:rsidR="005C0B2E" w:rsidRPr="0043613D">
        <w:rPr>
          <w:rFonts w:ascii="Times New Roman" w:hAnsi="Times New Roman" w:cs="Times New Roman"/>
          <w:color w:val="212529"/>
          <w:sz w:val="24"/>
          <w:szCs w:val="24"/>
          <w:lang w:eastAsia="lt-LT"/>
        </w:rPr>
        <w:t>taip:</w:t>
      </w:r>
    </w:p>
    <w:p w14:paraId="23B9F974" w14:textId="55A68780" w:rsidR="0043613D" w:rsidRPr="0043613D" w:rsidRDefault="005C0B2E" w:rsidP="0085149A">
      <w:pPr>
        <w:spacing w:after="0" w:line="240" w:lineRule="auto"/>
        <w:ind w:firstLine="1247"/>
        <w:jc w:val="both"/>
        <w:rPr>
          <w:rFonts w:ascii="Times New Roman" w:hAnsi="Times New Roman" w:cs="Times New Roman"/>
          <w:color w:val="212529"/>
          <w:sz w:val="24"/>
          <w:szCs w:val="24"/>
          <w:lang w:eastAsia="lt-LT"/>
        </w:rPr>
      </w:pPr>
      <w:r w:rsidRPr="005C0B2E">
        <w:rPr>
          <w:rFonts w:ascii="Times New Roman" w:hAnsi="Times New Roman" w:cs="Times New Roman"/>
          <w:color w:val="212529"/>
          <w:sz w:val="24"/>
          <w:szCs w:val="24"/>
          <w:lang w:eastAsia="lt-LT"/>
        </w:rPr>
        <w:t>„</w:t>
      </w:r>
      <w:r w:rsidR="0043613D">
        <w:rPr>
          <w:rFonts w:ascii="Times New Roman" w:hAnsi="Times New Roman" w:cs="Times New Roman"/>
          <w:color w:val="212529"/>
          <w:sz w:val="24"/>
          <w:szCs w:val="24"/>
          <w:lang w:eastAsia="lt-LT"/>
        </w:rPr>
        <w:t xml:space="preserve">1. </w:t>
      </w:r>
      <w:r w:rsidR="0043613D" w:rsidRPr="0043613D">
        <w:rPr>
          <w:rFonts w:ascii="Times New Roman" w:hAnsi="Times New Roman" w:cs="Times New Roman"/>
          <w:color w:val="212529"/>
          <w:sz w:val="24"/>
          <w:szCs w:val="24"/>
          <w:lang w:eastAsia="lt-LT"/>
        </w:rPr>
        <w:t xml:space="preserve">Perduoti Skuodo socialinių paslaugų šeimai centrui, juridinio asmens kodas </w:t>
      </w:r>
      <w:r w:rsidR="0043613D">
        <w:rPr>
          <w:rFonts w:ascii="Times New Roman" w:hAnsi="Times New Roman" w:cs="Times New Roman"/>
          <w:color w:val="212529"/>
          <w:sz w:val="24"/>
          <w:szCs w:val="24"/>
          <w:lang w:eastAsia="lt-LT"/>
        </w:rPr>
        <w:t>300620342</w:t>
      </w:r>
      <w:r w:rsidR="0043613D" w:rsidRPr="0043613D">
        <w:rPr>
          <w:rFonts w:ascii="Times New Roman" w:hAnsi="Times New Roman" w:cs="Times New Roman"/>
          <w:color w:val="212529"/>
          <w:sz w:val="24"/>
          <w:szCs w:val="24"/>
          <w:lang w:eastAsia="lt-LT"/>
        </w:rPr>
        <w:t xml:space="preserve">, valdyti, naudoti ir disponuoti patikėjimo teise 10 metų laikotarpiui </w:t>
      </w:r>
      <w:bookmarkStart w:id="0" w:name="_Hlk185513150"/>
      <w:r w:rsidR="0043613D" w:rsidRPr="0043613D">
        <w:rPr>
          <w:rFonts w:ascii="Times New Roman" w:hAnsi="Times New Roman" w:cs="Times New Roman"/>
          <w:color w:val="212529"/>
          <w:sz w:val="24"/>
          <w:szCs w:val="24"/>
          <w:lang w:eastAsia="lt-LT"/>
        </w:rPr>
        <w:t>Skuodo rajono savivaldybei nuosavybės teise priklausantį ilgalaikį materialųjį nekilnojamąjį turtą:</w:t>
      </w:r>
      <w:bookmarkEnd w:id="0"/>
      <w:r w:rsidR="0043613D">
        <w:rPr>
          <w:rFonts w:ascii="Times New Roman" w:hAnsi="Times New Roman" w:cs="Times New Roman"/>
          <w:color w:val="212529"/>
          <w:sz w:val="24"/>
          <w:szCs w:val="24"/>
          <w:lang w:eastAsia="lt-LT"/>
        </w:rPr>
        <w:t>“</w:t>
      </w:r>
      <w:r w:rsidR="00443145">
        <w:rPr>
          <w:rFonts w:ascii="Times New Roman" w:hAnsi="Times New Roman" w:cs="Times New Roman"/>
          <w:color w:val="212529"/>
          <w:sz w:val="24"/>
          <w:szCs w:val="24"/>
          <w:lang w:eastAsia="lt-LT"/>
        </w:rPr>
        <w:t>.</w:t>
      </w:r>
      <w:r w:rsidR="0043613D" w:rsidRPr="0043613D">
        <w:rPr>
          <w:rFonts w:ascii="Times New Roman" w:hAnsi="Times New Roman" w:cs="Times New Roman"/>
          <w:color w:val="212529"/>
          <w:sz w:val="24"/>
          <w:szCs w:val="24"/>
          <w:lang w:eastAsia="lt-LT"/>
        </w:rPr>
        <w:t xml:space="preserve"> </w:t>
      </w:r>
    </w:p>
    <w:p w14:paraId="3BCF2453" w14:textId="0BB7B27F" w:rsidR="00720A3D" w:rsidRPr="0043613D" w:rsidRDefault="001D5D2E" w:rsidP="0085149A">
      <w:pPr>
        <w:shd w:val="clear" w:color="auto" w:fill="FFFFFF"/>
        <w:tabs>
          <w:tab w:val="left" w:pos="1276"/>
          <w:tab w:val="left" w:pos="1560"/>
        </w:tabs>
        <w:spacing w:after="0" w:line="240" w:lineRule="auto"/>
        <w:ind w:firstLine="1247"/>
        <w:jc w:val="both"/>
        <w:rPr>
          <w:rFonts w:ascii="Times New Roman" w:hAnsi="Times New Roman" w:cs="Times New Roman"/>
          <w:sz w:val="24"/>
          <w:szCs w:val="24"/>
        </w:rPr>
      </w:pPr>
      <w:r w:rsidRPr="001D5D2E">
        <w:rPr>
          <w:rFonts w:ascii="Times New Roman" w:hAnsi="Times New Roman" w:cs="Times New Roman"/>
          <w:color w:val="212529"/>
          <w:sz w:val="24"/>
          <w:szCs w:val="24"/>
          <w:lang w:eastAsia="lt-LT"/>
        </w:rPr>
        <w:t xml:space="preserve">2. </w:t>
      </w:r>
      <w:r w:rsidR="00720A3D" w:rsidRPr="001D5D2E">
        <w:rPr>
          <w:rFonts w:ascii="Times New Roman" w:hAnsi="Times New Roman" w:cs="Times New Roman"/>
          <w:color w:val="212529"/>
          <w:sz w:val="24"/>
          <w:szCs w:val="24"/>
          <w:lang w:eastAsia="lt-LT"/>
        </w:rPr>
        <w:t xml:space="preserve">Nurodyti, kad šis sprendimas gali būti skundžiamas Lietuvos Respublikos </w:t>
      </w:r>
      <w:r>
        <w:rPr>
          <w:rFonts w:ascii="Times New Roman" w:hAnsi="Times New Roman" w:cs="Times New Roman"/>
          <w:color w:val="212529"/>
          <w:sz w:val="24"/>
          <w:szCs w:val="24"/>
          <w:lang w:eastAsia="lt-LT"/>
        </w:rPr>
        <w:t xml:space="preserve"> </w:t>
      </w:r>
      <w:r w:rsidR="00720A3D" w:rsidRPr="0043613D">
        <w:rPr>
          <w:rFonts w:ascii="Times New Roman" w:hAnsi="Times New Roman" w:cs="Times New Roman"/>
          <w:color w:val="212529"/>
          <w:sz w:val="24"/>
          <w:szCs w:val="24"/>
          <w:lang w:eastAsia="lt-LT"/>
        </w:rPr>
        <w:t>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Default="00061AE9">
      <w:pPr>
        <w:spacing w:after="0" w:line="240" w:lineRule="auto"/>
        <w:jc w:val="both"/>
        <w:rPr>
          <w:rFonts w:ascii="Times New Roman" w:eastAsia="Times New Roman" w:hAnsi="Times New Roman" w:cs="Times New Roman"/>
          <w:sz w:val="24"/>
          <w:szCs w:val="24"/>
          <w14:ligatures w14:val="none"/>
        </w:rPr>
      </w:pPr>
    </w:p>
    <w:p w14:paraId="6DB774E9" w14:textId="77777777" w:rsidR="0085149A" w:rsidRPr="00720A3D" w:rsidRDefault="0085149A">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5149A" w14:paraId="4F074D4B" w14:textId="77777777" w:rsidTr="0085149A">
        <w:tc>
          <w:tcPr>
            <w:tcW w:w="4814" w:type="dxa"/>
          </w:tcPr>
          <w:p w14:paraId="6E01F4E3" w14:textId="464ED5E6" w:rsidR="0085149A" w:rsidRDefault="0085149A" w:rsidP="0085149A">
            <w:pPr>
              <w:tabs>
                <w:tab w:val="left" w:pos="7044"/>
              </w:tabs>
              <w:spacing w:after="0" w:line="240" w:lineRule="auto"/>
              <w:ind w:hanging="120"/>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5C1C9184" w14:textId="77777777" w:rsidR="0085149A" w:rsidRDefault="0085149A">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3A6EBF33"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54045679" w14:textId="77777777" w:rsidR="00443145" w:rsidRDefault="00443145">
      <w:pPr>
        <w:rPr>
          <w:rFonts w:ascii="Times New Roman" w:hAnsi="Times New Roman" w:cs="Times New Roman"/>
          <w:sz w:val="24"/>
          <w:szCs w:val="24"/>
        </w:rPr>
      </w:pPr>
    </w:p>
    <w:p w14:paraId="6BEDB92E" w14:textId="77777777" w:rsidR="00443145" w:rsidRDefault="00443145">
      <w:pPr>
        <w:rPr>
          <w:rFonts w:ascii="Times New Roman" w:hAnsi="Times New Roman" w:cs="Times New Roman"/>
          <w:sz w:val="24"/>
          <w:szCs w:val="24"/>
        </w:rPr>
      </w:pPr>
    </w:p>
    <w:p w14:paraId="1E6D488A" w14:textId="77777777" w:rsidR="00443145" w:rsidRDefault="00443145">
      <w:pPr>
        <w:rPr>
          <w:rFonts w:ascii="Times New Roman" w:hAnsi="Times New Roman" w:cs="Times New Roman"/>
          <w:sz w:val="24"/>
          <w:szCs w:val="24"/>
        </w:rPr>
      </w:pPr>
    </w:p>
    <w:p w14:paraId="46C31F4F" w14:textId="460A34BF"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1A6BB" w14:textId="77777777" w:rsidR="00CE2373" w:rsidRDefault="00CE2373">
      <w:pPr>
        <w:spacing w:after="0" w:line="240" w:lineRule="auto"/>
      </w:pPr>
      <w:r>
        <w:separator/>
      </w:r>
    </w:p>
  </w:endnote>
  <w:endnote w:type="continuationSeparator" w:id="0">
    <w:p w14:paraId="69CE4DB1" w14:textId="77777777" w:rsidR="00CE2373" w:rsidRDefault="00CE2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651D1" w14:textId="77777777" w:rsidR="00CE2373" w:rsidRDefault="00CE2373">
      <w:pPr>
        <w:spacing w:after="0" w:line="240" w:lineRule="auto"/>
      </w:pPr>
      <w:r>
        <w:separator/>
      </w:r>
    </w:p>
  </w:footnote>
  <w:footnote w:type="continuationSeparator" w:id="0">
    <w:p w14:paraId="4EA25C59" w14:textId="77777777" w:rsidR="00CE2373" w:rsidRDefault="00CE2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35179C"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35179C">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43635"/>
    <w:multiLevelType w:val="hybridMultilevel"/>
    <w:tmpl w:val="2A22E1E0"/>
    <w:lvl w:ilvl="0" w:tplc="E960BE3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78843A0"/>
    <w:multiLevelType w:val="multilevel"/>
    <w:tmpl w:val="3D2A05DC"/>
    <w:lvl w:ilvl="0">
      <w:start w:val="1"/>
      <w:numFmt w:val="decimal"/>
      <w:lvlText w:val="%1."/>
      <w:lvlJc w:val="left"/>
      <w:pPr>
        <w:tabs>
          <w:tab w:val="num" w:pos="0"/>
        </w:tabs>
        <w:ind w:left="1636" w:hanging="360"/>
      </w:pPr>
    </w:lvl>
    <w:lvl w:ilvl="1">
      <w:start w:val="1"/>
      <w:numFmt w:val="decimal"/>
      <w:isLgl/>
      <w:lvlText w:val="%1.%2."/>
      <w:lvlJc w:val="left"/>
      <w:pPr>
        <w:tabs>
          <w:tab w:val="num" w:pos="0"/>
        </w:tabs>
        <w:ind w:left="1636" w:hanging="360"/>
      </w:pPr>
    </w:lvl>
    <w:lvl w:ilvl="2">
      <w:start w:val="1"/>
      <w:numFmt w:val="decimal"/>
      <w:isLgl/>
      <w:lvlText w:val="%1.%2.%3."/>
      <w:lvlJc w:val="left"/>
      <w:pPr>
        <w:tabs>
          <w:tab w:val="num" w:pos="0"/>
        </w:tabs>
        <w:ind w:left="1996" w:hanging="720"/>
      </w:pPr>
    </w:lvl>
    <w:lvl w:ilvl="3">
      <w:start w:val="1"/>
      <w:numFmt w:val="decimal"/>
      <w:isLgl/>
      <w:lvlText w:val="%1.%2.%3.%4."/>
      <w:lvlJc w:val="left"/>
      <w:pPr>
        <w:tabs>
          <w:tab w:val="num" w:pos="0"/>
        </w:tabs>
        <w:ind w:left="1996" w:hanging="720"/>
      </w:pPr>
    </w:lvl>
    <w:lvl w:ilvl="4">
      <w:start w:val="1"/>
      <w:numFmt w:val="decimal"/>
      <w:isLgl/>
      <w:lvlText w:val="%1.%2.%3.%4.%5."/>
      <w:lvlJc w:val="left"/>
      <w:pPr>
        <w:tabs>
          <w:tab w:val="num" w:pos="0"/>
        </w:tabs>
        <w:ind w:left="2356" w:hanging="1080"/>
      </w:pPr>
    </w:lvl>
    <w:lvl w:ilvl="5">
      <w:start w:val="1"/>
      <w:numFmt w:val="decimal"/>
      <w:isLgl/>
      <w:lvlText w:val="%1.%2.%3.%4.%5.%6."/>
      <w:lvlJc w:val="left"/>
      <w:pPr>
        <w:tabs>
          <w:tab w:val="num" w:pos="0"/>
        </w:tabs>
        <w:ind w:left="2356" w:hanging="1080"/>
      </w:pPr>
    </w:lvl>
    <w:lvl w:ilvl="6">
      <w:start w:val="1"/>
      <w:numFmt w:val="decimal"/>
      <w:isLgl/>
      <w:lvlText w:val="%1.%2.%3.%4.%5.%6.%7."/>
      <w:lvlJc w:val="left"/>
      <w:pPr>
        <w:tabs>
          <w:tab w:val="num" w:pos="0"/>
        </w:tabs>
        <w:ind w:left="2716" w:hanging="1440"/>
      </w:pPr>
    </w:lvl>
    <w:lvl w:ilvl="7">
      <w:start w:val="1"/>
      <w:numFmt w:val="decimal"/>
      <w:isLgl/>
      <w:lvlText w:val="%1.%2.%3.%4.%5.%6.%7.%8."/>
      <w:lvlJc w:val="left"/>
      <w:pPr>
        <w:tabs>
          <w:tab w:val="num" w:pos="0"/>
        </w:tabs>
        <w:ind w:left="2716" w:hanging="1440"/>
      </w:pPr>
    </w:lvl>
    <w:lvl w:ilvl="8">
      <w:start w:val="1"/>
      <w:numFmt w:val="decimal"/>
      <w:isLgl/>
      <w:lvlText w:val="%1.%2.%3.%4.%5.%6.%7.%8.%9."/>
      <w:lvlJc w:val="left"/>
      <w:pPr>
        <w:tabs>
          <w:tab w:val="num" w:pos="0"/>
        </w:tabs>
        <w:ind w:left="3076" w:hanging="1800"/>
      </w:pPr>
    </w:lvl>
  </w:abstractNum>
  <w:abstractNum w:abstractNumId="2"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3"/>
  </w:num>
  <w:num w:numId="2" w16cid:durableId="1676496817">
    <w:abstractNumId w:val="2"/>
  </w:num>
  <w:num w:numId="3" w16cid:durableId="7371740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7903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61AE9"/>
    <w:rsid w:val="001D5D2E"/>
    <w:rsid w:val="00337785"/>
    <w:rsid w:val="0035179C"/>
    <w:rsid w:val="00434D7D"/>
    <w:rsid w:val="0043613D"/>
    <w:rsid w:val="00443145"/>
    <w:rsid w:val="005C0B2E"/>
    <w:rsid w:val="005C67DC"/>
    <w:rsid w:val="005E28BB"/>
    <w:rsid w:val="005E7A31"/>
    <w:rsid w:val="0060763F"/>
    <w:rsid w:val="006520A3"/>
    <w:rsid w:val="00672E85"/>
    <w:rsid w:val="00720A3D"/>
    <w:rsid w:val="00723633"/>
    <w:rsid w:val="00743E81"/>
    <w:rsid w:val="00841609"/>
    <w:rsid w:val="0085149A"/>
    <w:rsid w:val="008D03ED"/>
    <w:rsid w:val="00A00922"/>
    <w:rsid w:val="00A74703"/>
    <w:rsid w:val="00AA3B3A"/>
    <w:rsid w:val="00B10722"/>
    <w:rsid w:val="00CA43DC"/>
    <w:rsid w:val="00CC17DE"/>
    <w:rsid w:val="00CE2373"/>
    <w:rsid w:val="00E75C96"/>
    <w:rsid w:val="00E90BBC"/>
    <w:rsid w:val="00ED6D15"/>
    <w:rsid w:val="00F215C1"/>
    <w:rsid w:val="00FC6661"/>
    <w:rsid w:val="00FE4B1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rastasiniatinklio">
    <w:name w:val="Normal (Web)"/>
    <w:basedOn w:val="prastasis"/>
    <w:uiPriority w:val="99"/>
    <w:semiHidden/>
    <w:unhideWhenUsed/>
    <w:rsid w:val="005C0B2E"/>
    <w:rPr>
      <w:rFonts w:ascii="Times New Roman" w:hAnsi="Times New Roman" w:cs="Times New Roman"/>
      <w:sz w:val="24"/>
      <w:szCs w:val="24"/>
    </w:rPr>
  </w:style>
  <w:style w:type="paragraph" w:styleId="Pagrindiniotekstotrauka2">
    <w:name w:val="Body Text Indent 2"/>
    <w:basedOn w:val="prastasis"/>
    <w:link w:val="Pagrindiniotekstotrauka2Diagrama"/>
    <w:uiPriority w:val="99"/>
    <w:semiHidden/>
    <w:unhideWhenUsed/>
    <w:rsid w:val="0043613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3613D"/>
    <w:rPr>
      <w:kern w:val="0"/>
      <w:sz w:val="22"/>
      <w:szCs w:val="22"/>
    </w:rPr>
  </w:style>
  <w:style w:type="table" w:styleId="Lentelstinklelis">
    <w:name w:val="Table Grid"/>
    <w:basedOn w:val="prastojilentel"/>
    <w:uiPriority w:val="39"/>
    <w:rsid w:val="00851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1325</Words>
  <Characters>756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Lijana Beinoraitė</dc:creator>
  <cp:lastModifiedBy>Sadauskienė, Dalia</cp:lastModifiedBy>
  <cp:revision>3</cp:revision>
  <dcterms:created xsi:type="dcterms:W3CDTF">2025-11-19T14:01:00Z</dcterms:created>
  <dcterms:modified xsi:type="dcterms:W3CDTF">2025-11-19T14:04:00Z</dcterms:modified>
  <dc:language>lt-LT</dc:language>
</cp:coreProperties>
</file>